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hosea-7"/>
    <w:p>
      <w:pPr>
        <w:pStyle w:val="Heading1"/>
      </w:pPr>
      <w:r>
        <w:t xml:space="preserve">Homiletics Analysis: Hosea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Hosea 4–14 (The LORD’s Covenant Case Against Israel):</w:t>
      </w:r>
      <w:r>
        <w:t xml:space="preserve"> </w:t>
      </w:r>
      <w:r>
        <w:t xml:space="preserve">Hosea 4–14 constitutes the extended prophetic elaboration of the covenant lawsuit introduced in chapters 1–3. Having established the framework of a faithless wife and a faithful husband through Hosea’s own marriage, the LORD now speaks directly and at length about Israel’s specific betrayals, the consequences they have earned, and — threading through even the harshest indictments — the possibility of return. Chapter 7 sits in the middle of this sustained indictment section (chapters 4–10), where the LORD’s grief and anger press most closely together.</w:t>
      </w:r>
    </w:p>
    <w:p>
      <w:pPr>
        <w:pStyle w:val="BodyText"/>
      </w:pPr>
      <w:r>
        <w:rPr>
          <w:b/>
          <w:bCs/>
        </w:rPr>
        <w:t xml:space="preserve">This Text — Content:</w:t>
      </w:r>
      <w:r>
        <w:t xml:space="preserve"> </w:t>
      </w:r>
      <w:r>
        <w:t xml:space="preserve">Hosea 7 is a concentrated indictment of Israel’s political, moral, and spiritual corruption at every level of society. The LORD opens by declaring that every attempt to heal Israel exposes more wickedness — their sins are not hidden from Him even when they are hidden from themselves (vv. 1–2). The chapter then descends through layers of corruption: the royal court delights in and is sustained by treachery (vv. 3–7); Israel has mixed itself among the nations like unbaked bread, drained of vitality by foreign entanglements without even knowing it (vv. 8–10); Ephraim flits between Egypt and Assyria like a senseless dove, trusting foreign powers instead of the LORD (vv. 11–12); and even their worship — their crying out to God — has been false and self-serving rather than genuine turning (vv. 13–16). The chapter closes with a devastating indictment: they have</w:t>
      </w:r>
      <w:r>
        <w:t xml:space="preserve"> </w:t>
      </w:r>
      <w:r>
        <w:t xml:space="preserve">“turned away”</w:t>
      </w:r>
      <w:r>
        <w:t xml:space="preserve"> </w:t>
      </w:r>
      <w:r>
        <w:t xml:space="preserve">and</w:t>
      </w:r>
      <w:r>
        <w:t xml:space="preserve"> </w:t>
      </w:r>
      <w:r>
        <w:t xml:space="preserve">“rebelled,”</w:t>
      </w:r>
      <w:r>
        <w:t xml:space="preserve"> </w:t>
      </w:r>
      <w:r>
        <w:t xml:space="preserve">they speak lies, and they will be destroyed by the consequences their own choices have produced.</w:t>
      </w:r>
    </w:p>
    <w:p>
      <w:pPr>
        <w:pStyle w:val="BodyText"/>
      </w:pPr>
      <w:r>
        <w:rPr>
          <w:b/>
          <w:bCs/>
        </w:rPr>
        <w:t xml:space="preserve">This Text — Intent:</w:t>
      </w:r>
      <w:r>
        <w:t xml:space="preserve"> </w:t>
      </w:r>
      <w:r>
        <w:t xml:space="preserve">God is seeking to strip away every layer of Israel’s self-deception. This chapter is not primarily a prediction of punishment but a diagnosis of spiritual blindness — the nation that cannot see its own condition, that does not know it has been hollowed out, that runs to every savior except the right one, and whose prayers are not genuine repentance but performance. The intent is confrontation of the specific spiritual pathology of a people who have retained religious form while losing all substance — who call on God without returning to Him, who are consumed without knowing it, who are surrounded by help they refuse to seek. God is holding up a mirror and demanding the reader reckon with what is actually there.</w:t>
      </w:r>
    </w:p>
    <w:p>
      <w:r>
        <w:pict>
          <v:rect style="width:0;height:1.5pt" o:hralign="center" o:hrstd="t" o:hr="t"/>
        </w:pict>
      </w:r>
    </w:p>
    <w:p>
      <w:pPr>
        <w:pStyle w:val="FirstParagraph"/>
      </w:pPr>
      <w:r>
        <w:rPr>
          <w:b/>
          <w:bCs/>
        </w:rPr>
        <w:t xml:space="preserve">Subject Sentence:</w:t>
      </w:r>
      <w:r>
        <w:t xml:space="preserve"> </w:t>
      </w:r>
      <w:r>
        <w:t xml:space="preserve">Israel’s spiritual blindness — self-deceived, consumed, and running to every savior but the LORD.</w:t>
      </w:r>
    </w:p>
    <w:p>
      <w:r>
        <w:pict>
          <v:rect style="width:0;height:1.5pt" o:hralign="center" o:hrstd="t" o:hr="t"/>
        </w:pict>
      </w:r>
    </w:p>
    <w:p>
      <w:pPr>
        <w:pStyle w:val="FirstParagraph"/>
      </w:pPr>
      <w:r>
        <w:rPr>
          <w:b/>
          <w:bCs/>
        </w:rPr>
        <w:t xml:space="preserve">Primary Claim:</w:t>
      </w:r>
      <w:r>
        <w:t xml:space="preserve"> </w:t>
      </w:r>
      <w:r>
        <w:t xml:space="preserve">God confronts the deadly self-deception of a people who retain the form of covenant life while their heart, their politics, and their worship are wholly given to other things — and calls every such people to see themselves as He sees them before it is too late.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royal court’s sin (vv. 3–7):</w:t>
      </w:r>
      <w:r>
        <w:t xml:space="preserve"> </w:t>
      </w:r>
      <w:r>
        <w:t xml:space="preserve">The oven imagery in verses 4–7 is one of the most concentrated and unusual extended metaphors in the prophetic literature, and interpreters divide over its precise referent. Some read the</w:t>
      </w:r>
      <w:r>
        <w:t xml:space="preserve"> </w:t>
      </w:r>
      <w:r>
        <w:t xml:space="preserve">“baker”</w:t>
      </w:r>
      <w:r>
        <w:t xml:space="preserve"> </w:t>
      </w:r>
      <w:r>
        <w:t xml:space="preserve">as a specific political manipulator — a court conspirator who orchestrates the intoxication of the king, then seizes power when the fire of intrigue has burned at full heat. Others read the imagery more broadly as the sustained heat of Israel’s appetite for wickedness — the whole court system addicted to treachery as fuel. The Reformed reading follows the broader reading: the point is not to identify a specific historical plot but to expose the systemic nature of court corruption. The princes and kings are not occasional sinners — their entire political culture runs on the fuel of wickedness. The baker does not bank the fire of lust accidentally; he tends it deliberately. Verse 7 confirms the systemic reading:</w:t>
      </w:r>
      <w:r>
        <w:t xml:space="preserve"> </w:t>
      </w:r>
      <w:r>
        <w:t xml:space="preserve">“all their kings have fallen”</w:t>
      </w:r>
      <w:r>
        <w:t xml:space="preserve"> </w:t>
      </w:r>
      <w:r>
        <w:t xml:space="preserve">— not one but all, and none of them called on the LORD. The Dispensational tendency to read this passage primarily as a prediction about specific Israelite dynasties partially holds (the historical referent is real) but overreaches by missing the paradigmatic function: this is the anatomy of what happens to any covenant community when leadership is wholly uncoupled from the LORD.</w:t>
      </w:r>
    </w:p>
    <w:p>
      <w:pPr>
        <w:pStyle w:val="BodyText"/>
      </w:pPr>
      <w:r>
        <w:rPr>
          <w:b/>
          <w:bCs/>
        </w:rPr>
        <w:t xml:space="preserve">The</w:t>
      </w:r>
      <w:r>
        <w:rPr>
          <w:b/>
          <w:bCs/>
        </w:rPr>
        <w:t xml:space="preserve"> </w:t>
      </w:r>
      <w:r>
        <w:rPr>
          <w:b/>
          <w:bCs/>
        </w:rPr>
        <w:t xml:space="preserve">“unbaked cake”</w:t>
      </w:r>
      <w:r>
        <w:rPr>
          <w:b/>
          <w:bCs/>
        </w:rPr>
        <w:t xml:space="preserve"> </w:t>
      </w:r>
      <w:r>
        <w:rPr>
          <w:b/>
          <w:bCs/>
        </w:rPr>
        <w:t xml:space="preserve">image (v. 8):</w:t>
      </w:r>
      <w:r>
        <w:t xml:space="preserve"> </w:t>
      </w:r>
      <w:r>
        <w:t xml:space="preserve">Wesleyan/Arminian expositors sometimes read verse 8 (</w:t>
      </w:r>
      <w:r>
        <w:t xml:space="preserve">“Ephraim mixes himself with the peoples; Ephraim is a cake not turned”</w:t>
      </w:r>
      <w:r>
        <w:t xml:space="preserve">) as a call to more disciplined spiritual formation — the half-baked Christian who has not fully committed. This reading picks up a genuine application but misidentifies the primary diagnostic. The image is not about partial commitment but about the consequence of mixing — the cake that is half-raw and half-burned is not that way because it didn’t try hard enough but because it was placed in the wrong environment, exposed to the wrong heat, and neglected at the critical moment. The primary charge is syncretism and foreign entanglement, not mere spiritual mediocrity. The application to half-hearted discipleship is not wrong, but it is downstream of the text’s actual claim: Israel has sought its life from the nations rather than from the LORD, and the result is that it is being consumed without knowing it (v. 9).</w:t>
      </w:r>
    </w:p>
    <w:p>
      <w:pPr>
        <w:pStyle w:val="BodyText"/>
      </w:pPr>
      <w:r>
        <w:rPr>
          <w:b/>
          <w:bCs/>
        </w:rPr>
        <w:t xml:space="preserve">The nature of their crying out (vv. 13–14):</w:t>
      </w:r>
      <w:r>
        <w:t xml:space="preserve"> </w:t>
      </w:r>
      <w:r>
        <w:t xml:space="preserve">This is the most theologically charged passage in the chapter and the most frequently misread. Verse 14 states:</w:t>
      </w:r>
      <w:r>
        <w:t xml:space="preserve"> </w:t>
      </w:r>
      <w:r>
        <w:t xml:space="preserve">“They do not cry to me from the heart, but they wail upon their beds.”</w:t>
      </w:r>
      <w:r>
        <w:t xml:space="preserve"> </w:t>
      </w:r>
      <w:r>
        <w:t xml:space="preserve">Some Pentecostal/Charismatic expositors, attentive to</w:t>
      </w:r>
      <w:r>
        <w:t xml:space="preserve"> </w:t>
      </w:r>
      <w:r>
        <w:t xml:space="preserve">“crying out”</w:t>
      </w:r>
      <w:r>
        <w:t xml:space="preserve"> </w:t>
      </w:r>
      <w:r>
        <w:t xml:space="preserve">language, read this section as a call to more fervent prayer. The text, however, does not diagnose insufficient fervor — it diagnoses false prayer.</w:t>
      </w:r>
      <w:r>
        <w:t xml:space="preserve"> </w:t>
      </w:r>
      <w:r>
        <w:t xml:space="preserve">“They wail upon their beds”</w:t>
      </w:r>
      <w:r>
        <w:t xml:space="preserve"> </w:t>
      </w:r>
      <w:r>
        <w:t xml:space="preserve">suggests the lament practices associated with Baal worship, not inadequate YHWH worship. Their crying is to the grain and wine (i.e., to the fertility deities who were thought to control those commodities), not to the LORD. The Reformed reading is clear: the passage is not</w:t>
      </w:r>
      <w:r>
        <w:t xml:space="preserve"> </w:t>
      </w:r>
      <w:r>
        <w:t xml:space="preserve">“pray more passionately”</w:t>
      </w:r>
      <w:r>
        <w:t xml:space="preserve"> </w:t>
      </w:r>
      <w:r>
        <w:t xml:space="preserve">but</w:t>
      </w:r>
      <w:r>
        <w:t xml:space="preserve"> </w:t>
      </w:r>
      <w:r>
        <w:t xml:space="preserve">“stop praying to the wrong gods and return to me.”</w:t>
      </w:r>
      <w:r>
        <w:t xml:space="preserve"> </w:t>
      </w:r>
      <w:r>
        <w:t xml:space="preserve">This distinction is load-bearing — the application must not flatten the passage into a generic call to prayer without confronting the question of</w:t>
      </w:r>
      <w:r>
        <w:t xml:space="preserve"> </w:t>
      </w:r>
      <w:r>
        <w:rPr>
          <w:i/>
          <w:iCs/>
        </w:rPr>
        <w:t xml:space="preserve">to whom</w:t>
      </w:r>
      <w:r>
        <w:t xml:space="preserve"> </w:t>
      </w:r>
      <w:r>
        <w:t xml:space="preserve">and</w:t>
      </w:r>
      <w:r>
        <w:t xml:space="preserve"> </w:t>
      </w:r>
      <w:r>
        <w:rPr>
          <w:i/>
          <w:iCs/>
        </w:rPr>
        <w:t xml:space="preserve">from what heart</w:t>
      </w:r>
      <w:r>
        <w:t xml:space="preserve"> </w:t>
      </w:r>
      <w:r>
        <w:t xml:space="preserve">the prayer rises.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2:13</w:t>
      </w:r>
      <w:r>
        <w:t xml:space="preserve"> </w:t>
      </w:r>
      <w:r>
        <w:t xml:space="preserve">—</w:t>
      </w:r>
      <w:r>
        <w:t xml:space="preserve"> </w:t>
      </w:r>
      <w:r>
        <w:t xml:space="preserve">“They have forsaken me, the fountain of living waters, and hewed out cisterns for themselves, broken cisterns that can hold no water.”</w:t>
      </w:r>
      <w:r>
        <w:t xml:space="preserve"> </w:t>
      </w:r>
      <w:r>
        <w:t xml:space="preserve">The same diagnostic: Israel rejecting the adequate source and running to inadequate substitutes, with the same structural blindness Hosea 7 diagnoses.</w:t>
      </w:r>
    </w:p>
    <w:p>
      <w:pPr>
        <w:numPr>
          <w:ilvl w:val="0"/>
          <w:numId w:val="1001"/>
        </w:numPr>
      </w:pPr>
      <w:r>
        <w:rPr>
          <w:b/>
          <w:bCs/>
        </w:rPr>
        <w:t xml:space="preserve">Isaiah 1:3</w:t>
      </w:r>
      <w:r>
        <w:t xml:space="preserve"> </w:t>
      </w:r>
      <w:r>
        <w:t xml:space="preserve">—</w:t>
      </w:r>
      <w:r>
        <w:t xml:space="preserve"> </w:t>
      </w:r>
      <w:r>
        <w:t xml:space="preserve">“The ox knows its owner, and the donkey its master’s crib, but Israel does not know, my people do not understand.”</w:t>
      </w:r>
      <w:r>
        <w:t xml:space="preserve"> </w:t>
      </w:r>
      <w:r>
        <w:t xml:space="preserve">The motif of not knowing — Israel’s failure to perceive its own condition — grounds the force of Hosea 7’s</w:t>
      </w:r>
      <w:r>
        <w:t xml:space="preserve"> </w:t>
      </w:r>
      <w:r>
        <w:t xml:space="preserve">“they do not know”</w:t>
      </w:r>
      <w:r>
        <w:t xml:space="preserve"> </w:t>
      </w:r>
      <w:r>
        <w:t xml:space="preserve">refrain (v. 9).</w:t>
      </w:r>
    </w:p>
    <w:p>
      <w:pPr>
        <w:numPr>
          <w:ilvl w:val="0"/>
          <w:numId w:val="1001"/>
        </w:numPr>
      </w:pPr>
      <w:r>
        <w:rPr>
          <w:b/>
          <w:bCs/>
        </w:rPr>
        <w:t xml:space="preserve">Romans 1:21–23</w:t>
      </w:r>
      <w:r>
        <w:t xml:space="preserve"> </w:t>
      </w:r>
      <w:r>
        <w:t xml:space="preserve">—</w:t>
      </w:r>
      <w:r>
        <w:t xml:space="preserve"> </w:t>
      </w:r>
      <w:r>
        <w:t xml:space="preserve">“Although they knew God, they did not honor him as God…they became futile in their thinking, and their foolish hearts were darkened.”</w:t>
      </w:r>
      <w:r>
        <w:t xml:space="preserve"> </w:t>
      </w:r>
      <w:r>
        <w:t xml:space="preserve">The NT diagnosis of idolatry as cognitive and affective darkening — the suppression of what is known — precisely maps the spiritual condition Hosea 7 anatomizes.</w:t>
      </w:r>
    </w:p>
    <w:p>
      <w:pPr>
        <w:numPr>
          <w:ilvl w:val="0"/>
          <w:numId w:val="1001"/>
        </w:numPr>
      </w:pPr>
      <w:r>
        <w:rPr>
          <w:b/>
          <w:bCs/>
        </w:rPr>
        <w:t xml:space="preserve">Luke 15:17</w:t>
      </w:r>
      <w:r>
        <w:t xml:space="preserve"> </w:t>
      </w:r>
      <w:r>
        <w:t xml:space="preserve">—</w:t>
      </w:r>
      <w:r>
        <w:t xml:space="preserve"> </w:t>
      </w:r>
      <w:r>
        <w:t xml:space="preserve">“But when he came to himself…”</w:t>
      </w:r>
      <w:r>
        <w:t xml:space="preserve"> </w:t>
      </w:r>
      <w:r>
        <w:t xml:space="preserve">The prodigal son’s moment of recognition —</w:t>
      </w:r>
      <w:r>
        <w:t xml:space="preserve"> </w:t>
      </w:r>
      <w:r>
        <w:t xml:space="preserve">“he came to himself”</w:t>
      </w:r>
      <w:r>
        <w:t xml:space="preserve"> </w:t>
      </w:r>
      <w:r>
        <w:t xml:space="preserve">— is the precise movement Hosea 7 calls for and describes Israel failing to make. The chapter is the anatomy of a people who have not yet come to themselves.</w:t>
      </w:r>
    </w:p>
    <w:p>
      <w:pPr>
        <w:numPr>
          <w:ilvl w:val="0"/>
          <w:numId w:val="1001"/>
        </w:numPr>
      </w:pPr>
      <w:r>
        <w:rPr>
          <w:b/>
          <w:bCs/>
        </w:rPr>
        <w:t xml:space="preserve">James 4:3</w:t>
      </w:r>
      <w:r>
        <w:t xml:space="preserve"> </w:t>
      </w:r>
      <w:r>
        <w:t xml:space="preserve">—</w:t>
      </w:r>
      <w:r>
        <w:t xml:space="preserve"> </w:t>
      </w:r>
      <w:r>
        <w:t xml:space="preserve">“You ask and do not receive, because you ask wrongly, to spend it on your passions.”</w:t>
      </w:r>
      <w:r>
        <w:t xml:space="preserve"> </w:t>
      </w:r>
      <w:r>
        <w:t xml:space="preserve">The New Testament’s parallel to Hosea 7:14 — crying out with wrong orientation, wrong object, self-serving motivation — prayer that does not rise from genuine return.</w:t>
      </w:r>
    </w:p>
    <w:p>
      <w:r>
        <w:pict>
          <v:rect style="width:0;height:1.5pt" o:hralign="center" o:hrstd="t" o:hr="t"/>
        </w:pict>
      </w:r>
    </w:p>
    <w:p>
      <w:pPr>
        <w:pStyle w:val="FirstParagraph"/>
      </w:pPr>
      <w:r>
        <w:rPr>
          <w:b/>
          <w:bCs/>
        </w:rPr>
        <w:t xml:space="preserve">Aim:</w:t>
      </w:r>
      <w:r>
        <w:t xml:space="preserve"> </w:t>
      </w:r>
      <w:r>
        <w:t xml:space="preserve">To expose the specific anatomy of spiritual self-deception — the drained vitality, the false prayers, the senseless running from one false savior to another — so that readers are confronted with the gap between their professed covenant life and their actual allegiances.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The LORD desires to heal Israel, but their sin is immediately exposed — their iniquity and Samaria’s wickedness laid bare</w:t>
            </w:r>
          </w:p>
        </w:tc>
        <w:tc>
          <w:tcPr/>
          <w:p>
            <w:pPr>
              <w:pStyle w:val="Compact"/>
            </w:pPr>
            <w:r>
              <w:t xml:space="preserve">“Heal”</w:t>
            </w:r>
            <w:r>
              <w:t xml:space="preserve"> </w:t>
            </w:r>
            <w:r>
              <w:t xml:space="preserve">introduces the divine desire that makes the indictment more grievous — this is not cold judgment but grieved diagnosis</w:t>
            </w:r>
          </w:p>
        </w:tc>
      </w:tr>
      <w:tr>
        <w:tc>
          <w:tcPr/>
          <w:p>
            <w:pPr>
              <w:pStyle w:val="Compact"/>
            </w:pPr>
            <w:r>
              <w:t xml:space="preserve">7:2</w:t>
            </w:r>
          </w:p>
        </w:tc>
        <w:tc>
          <w:tcPr/>
          <w:p>
            <w:pPr>
              <w:pStyle w:val="Compact"/>
            </w:pPr>
            <w:r>
              <w:t xml:space="preserve">Their deeds surround them; they do not consider that the LORD remembers all their evil</w:t>
            </w:r>
          </w:p>
        </w:tc>
        <w:tc>
          <w:tcPr/>
          <w:p>
            <w:pPr>
              <w:pStyle w:val="Compact"/>
            </w:pPr>
            <w:r>
              <w:t xml:space="preserve">The blindness theme opens:</w:t>
            </w:r>
            <w:r>
              <w:t xml:space="preserve"> </w:t>
            </w:r>
            <w:r>
              <w:t xml:space="preserve">“they do not consider”</w:t>
            </w:r>
            <w:r>
              <w:t xml:space="preserve"> </w:t>
            </w:r>
            <w:r>
              <w:t xml:space="preserve">— the core diagnostic of chapter 7</w:t>
            </w:r>
          </w:p>
        </w:tc>
      </w:tr>
      <w:tr>
        <w:tc>
          <w:tcPr/>
          <w:p>
            <w:pPr>
              <w:pStyle w:val="Compact"/>
            </w:pPr>
            <w:r>
              <w:t xml:space="preserve">7:3</w:t>
            </w:r>
          </w:p>
        </w:tc>
        <w:tc>
          <w:tcPr/>
          <w:p>
            <w:pPr>
              <w:pStyle w:val="Compact"/>
            </w:pPr>
            <w:r>
              <w:t xml:space="preserve">The wickedness of the people delights their kings and princes — treachery is the political currency</w:t>
            </w:r>
          </w:p>
        </w:tc>
        <w:tc>
          <w:tcPr/>
          <w:p>
            <w:pPr>
              <w:pStyle w:val="Compact"/>
            </w:pPr>
            <w:r>
              <w:t xml:space="preserve">The royal court is not resisting corruption but feeding on it</w:t>
            </w:r>
          </w:p>
        </w:tc>
      </w:tr>
      <w:tr>
        <w:tc>
          <w:tcPr/>
          <w:p>
            <w:pPr>
              <w:pStyle w:val="Compact"/>
            </w:pPr>
            <w:r>
              <w:t xml:space="preserve">7:4</w:t>
            </w:r>
          </w:p>
        </w:tc>
        <w:tc>
          <w:tcPr/>
          <w:p>
            <w:pPr>
              <w:pStyle w:val="Compact"/>
            </w:pPr>
            <w:r>
              <w:t xml:space="preserve">All of them are adulterers — the oven metaphor introduced: the baker’s fire burns without ceasing</w:t>
            </w:r>
          </w:p>
        </w:tc>
        <w:tc>
          <w:tcPr/>
          <w:p>
            <w:pPr>
              <w:pStyle w:val="Compact"/>
            </w:pPr>
            <w:r>
              <w:t xml:space="preserve">“Adulterers”</w:t>
            </w:r>
            <w:r>
              <w:t xml:space="preserve"> </w:t>
            </w:r>
            <w:r>
              <w:t xml:space="preserve">carries both literal and covenant-unfaithfulness force; the oven = sustained, deliberate appetite for evil</w:t>
            </w:r>
          </w:p>
        </w:tc>
      </w:tr>
      <w:tr>
        <w:tc>
          <w:tcPr/>
          <w:p>
            <w:pPr>
              <w:pStyle w:val="Compact"/>
            </w:pPr>
            <w:r>
              <w:t xml:space="preserve">7:5</w:t>
            </w:r>
          </w:p>
        </w:tc>
        <w:tc>
          <w:tcPr/>
          <w:p>
            <w:pPr>
              <w:pStyle w:val="Compact"/>
            </w:pPr>
            <w:r>
              <w:t xml:space="preserve">On the king’s day, the princes make him sick with wine; he extends his hand to mockers</w:t>
            </w:r>
          </w:p>
        </w:tc>
        <w:tc>
          <w:tcPr/>
          <w:p>
            <w:pPr>
              <w:pStyle w:val="Compact"/>
            </w:pPr>
            <w:r>
              <w:t xml:space="preserve">The political class is intoxicated — literally and spiritually — on the day of celebration</w:t>
            </w:r>
          </w:p>
        </w:tc>
      </w:tr>
      <w:tr>
        <w:tc>
          <w:tcPr/>
          <w:p>
            <w:pPr>
              <w:pStyle w:val="Compact"/>
            </w:pPr>
            <w:r>
              <w:t xml:space="preserve">7:6</w:t>
            </w:r>
          </w:p>
        </w:tc>
        <w:tc>
          <w:tcPr/>
          <w:p>
            <w:pPr>
              <w:pStyle w:val="Compact"/>
            </w:pPr>
            <w:r>
              <w:t xml:space="preserve">Their heart burns like an oven as they approach with intrigue; the baker sleeps but the fire keeps burning</w:t>
            </w:r>
          </w:p>
        </w:tc>
        <w:tc>
          <w:tcPr/>
          <w:p>
            <w:pPr>
              <w:pStyle w:val="Compact"/>
            </w:pPr>
            <w:r>
              <w:t xml:space="preserve">The fire of treachery does not need to be constantly stoked — it has been built to sustain itself</w:t>
            </w:r>
          </w:p>
        </w:tc>
      </w:tr>
      <w:tr>
        <w:tc>
          <w:tcPr/>
          <w:p>
            <w:pPr>
              <w:pStyle w:val="Compact"/>
            </w:pPr>
            <w:r>
              <w:t xml:space="preserve">7:7</w:t>
            </w:r>
          </w:p>
        </w:tc>
        <w:tc>
          <w:tcPr/>
          <w:p>
            <w:pPr>
              <w:pStyle w:val="Compact"/>
            </w:pPr>
            <w:r>
              <w:t xml:space="preserve">They devour their rulers; all their kings have fallen — none calls on the LORD</w:t>
            </w:r>
          </w:p>
        </w:tc>
        <w:tc>
          <w:tcPr/>
          <w:p>
            <w:pPr>
              <w:pStyle w:val="Compact"/>
            </w:pPr>
            <w:r>
              <w:t xml:space="preserve">The systemic verdict: every king falls; none sought the LORD; the entire political edifice is YHWH-less</w:t>
            </w:r>
          </w:p>
        </w:tc>
      </w:tr>
      <w:tr>
        <w:tc>
          <w:tcPr/>
          <w:p>
            <w:pPr>
              <w:pStyle w:val="Compact"/>
            </w:pPr>
            <w:r>
              <w:t xml:space="preserve">7:8</w:t>
            </w:r>
          </w:p>
        </w:tc>
        <w:tc>
          <w:tcPr/>
          <w:p>
            <w:pPr>
              <w:pStyle w:val="Compact"/>
            </w:pPr>
            <w:r>
              <w:t xml:space="preserve">Ephraim mixes with the nations; Ephraim is a cake not turned</w:t>
            </w:r>
          </w:p>
        </w:tc>
        <w:tc>
          <w:tcPr/>
          <w:p>
            <w:pPr>
              <w:pStyle w:val="Compact"/>
            </w:pPr>
            <w:r>
              <w:t xml:space="preserve">The syncretism image — half-raw, half-burned; the mixing destroys rather than enriches</w:t>
            </w:r>
          </w:p>
        </w:tc>
      </w:tr>
      <w:tr>
        <w:tc>
          <w:tcPr/>
          <w:p>
            <w:pPr>
              <w:pStyle w:val="Compact"/>
            </w:pPr>
            <w:r>
              <w:t xml:space="preserve">7:9</w:t>
            </w:r>
          </w:p>
        </w:tc>
        <w:tc>
          <w:tcPr/>
          <w:p>
            <w:pPr>
              <w:pStyle w:val="Compact"/>
            </w:pPr>
            <w:r>
              <w:t xml:space="preserve">Strangers devour his strength, and he does not know it; grey hairs are upon him, and he does not know it</w:t>
            </w:r>
          </w:p>
        </w:tc>
        <w:tc>
          <w:tcPr/>
          <w:p>
            <w:pPr>
              <w:pStyle w:val="Compact"/>
            </w:pPr>
            <w:r>
              <w:t xml:space="preserve">The</w:t>
            </w:r>
            <w:r>
              <w:t xml:space="preserve"> </w:t>
            </w:r>
            <w:r>
              <w:t xml:space="preserve">“does not know”</w:t>
            </w:r>
            <w:r>
              <w:t xml:space="preserve"> </w:t>
            </w:r>
            <w:r>
              <w:t xml:space="preserve">refrain — the double blindness; vitality being drained while Israel is unaware</w:t>
            </w:r>
          </w:p>
        </w:tc>
      </w:tr>
      <w:tr>
        <w:tc>
          <w:tcPr/>
          <w:p>
            <w:pPr>
              <w:pStyle w:val="Compact"/>
            </w:pPr>
            <w:r>
              <w:t xml:space="preserve">7:10</w:t>
            </w:r>
          </w:p>
        </w:tc>
        <w:tc>
          <w:tcPr/>
          <w:p>
            <w:pPr>
              <w:pStyle w:val="Compact"/>
            </w:pPr>
            <w:r>
              <w:t xml:space="preserve">Israel’s pride testifies against him; he does not return to the LORD his God, nor seek Him</w:t>
            </w:r>
          </w:p>
        </w:tc>
        <w:tc>
          <w:tcPr/>
          <w:p>
            <w:pPr>
              <w:pStyle w:val="Compact"/>
            </w:pPr>
            <w:r>
              <w:t xml:space="preserve">Even the humiliation has not produced repentance; pride prevents return</w:t>
            </w:r>
          </w:p>
        </w:tc>
      </w:tr>
      <w:tr>
        <w:tc>
          <w:tcPr/>
          <w:p>
            <w:pPr>
              <w:pStyle w:val="Compact"/>
            </w:pPr>
            <w:r>
              <w:t xml:space="preserve">7:11</w:t>
            </w:r>
          </w:p>
        </w:tc>
        <w:tc>
          <w:tcPr/>
          <w:p>
            <w:pPr>
              <w:pStyle w:val="Compact"/>
            </w:pPr>
            <w:r>
              <w:t xml:space="preserve">Ephraim is like a senseless dove — calling to Egypt, going to Assyria</w:t>
            </w:r>
          </w:p>
        </w:tc>
        <w:tc>
          <w:tcPr/>
          <w:p>
            <w:pPr>
              <w:pStyle w:val="Compact"/>
            </w:pPr>
            <w:r>
              <w:t xml:space="preserve">The dove image: flighty, easily deceived, no reliable direction — running between the great powers</w:t>
            </w:r>
          </w:p>
        </w:tc>
      </w:tr>
      <w:tr>
        <w:tc>
          <w:tcPr/>
          <w:p>
            <w:pPr>
              <w:pStyle w:val="Compact"/>
            </w:pPr>
            <w:r>
              <w:t xml:space="preserve">7:12</w:t>
            </w:r>
          </w:p>
        </w:tc>
        <w:tc>
          <w:tcPr/>
          <w:p>
            <w:pPr>
              <w:pStyle w:val="Compact"/>
            </w:pPr>
            <w:r>
              <w:t xml:space="preserve">The LORD will spread His net over them as they go; He will discipline them as the assembly has heard</w:t>
            </w:r>
          </w:p>
        </w:tc>
        <w:tc>
          <w:tcPr/>
          <w:p>
            <w:pPr>
              <w:pStyle w:val="Compact"/>
            </w:pPr>
            <w:r>
              <w:t xml:space="preserve">The consequence of senseless running — the net is already in position</w:t>
            </w:r>
          </w:p>
        </w:tc>
      </w:tr>
      <w:tr>
        <w:tc>
          <w:tcPr/>
          <w:p>
            <w:pPr>
              <w:pStyle w:val="Compact"/>
            </w:pPr>
            <w:r>
              <w:t xml:space="preserve">7:13</w:t>
            </w:r>
          </w:p>
        </w:tc>
        <w:tc>
          <w:tcPr/>
          <w:p>
            <w:pPr>
              <w:pStyle w:val="Compact"/>
            </w:pPr>
            <w:r>
              <w:t xml:space="preserve">Woe to them! They have strayed from the LORD; destruction comes to them because they have rebelled</w:t>
            </w:r>
          </w:p>
        </w:tc>
        <w:tc>
          <w:tcPr/>
          <w:p>
            <w:pPr>
              <w:pStyle w:val="Compact"/>
            </w:pPr>
            <w:r>
              <w:t xml:space="preserve">The formal</w:t>
            </w:r>
            <w:r>
              <w:t xml:space="preserve"> </w:t>
            </w:r>
            <w:r>
              <w:t xml:space="preserve">“woe”</w:t>
            </w:r>
            <w:r>
              <w:t xml:space="preserve"> </w:t>
            </w:r>
            <w:r>
              <w:t xml:space="preserve">— covenant breach fully named: straying, rebelling, speaking lies about Him</w:t>
            </w:r>
          </w:p>
        </w:tc>
      </w:tr>
      <w:tr>
        <w:tc>
          <w:tcPr/>
          <w:p>
            <w:pPr>
              <w:pStyle w:val="Compact"/>
            </w:pPr>
            <w:r>
              <w:t xml:space="preserve">7:14</w:t>
            </w:r>
          </w:p>
        </w:tc>
        <w:tc>
          <w:tcPr/>
          <w:p>
            <w:pPr>
              <w:pStyle w:val="Compact"/>
            </w:pPr>
            <w:r>
              <w:t xml:space="preserve">They do not cry to the LORD from the heart; they wail upon their beds — they slash themselves for grain and wine, they rebel against Him</w:t>
            </w:r>
          </w:p>
        </w:tc>
        <w:tc>
          <w:tcPr/>
          <w:p>
            <w:pPr>
              <w:pStyle w:val="Compact"/>
            </w:pPr>
            <w:r>
              <w:t xml:space="preserve">The false prayer exposed — their lament is to Baal (grain and wine cult); not genuine return</w:t>
            </w:r>
          </w:p>
        </w:tc>
      </w:tr>
      <w:tr>
        <w:tc>
          <w:tcPr/>
          <w:p>
            <w:pPr>
              <w:pStyle w:val="Compact"/>
            </w:pPr>
            <w:r>
              <w:t xml:space="preserve">7:15</w:t>
            </w:r>
          </w:p>
        </w:tc>
        <w:tc>
          <w:tcPr/>
          <w:p>
            <w:pPr>
              <w:pStyle w:val="Compact"/>
            </w:pPr>
            <w:r>
              <w:t xml:space="preserve">The LORD trained and strengthened their arms; yet they devise evil against Him</w:t>
            </w:r>
          </w:p>
        </w:tc>
        <w:tc>
          <w:tcPr/>
          <w:p>
            <w:pPr>
              <w:pStyle w:val="Compact"/>
            </w:pPr>
            <w:r>
              <w:t xml:space="preserve">Grace preceding rebellion makes the rebellion more inexcusable — He was their strength</w:t>
            </w:r>
          </w:p>
        </w:tc>
      </w:tr>
      <w:tr>
        <w:tc>
          <w:tcPr/>
          <w:p>
            <w:pPr>
              <w:pStyle w:val="Compact"/>
            </w:pPr>
            <w:r>
              <w:t xml:space="preserve">7:16</w:t>
            </w:r>
          </w:p>
        </w:tc>
        <w:tc>
          <w:tcPr/>
          <w:p>
            <w:pPr>
              <w:pStyle w:val="Compact"/>
            </w:pPr>
            <w:r>
              <w:t xml:space="preserve">They turn, but not upward; they are like a slack bow — their princes fall by the sword; this is their derision in Egypt</w:t>
            </w:r>
          </w:p>
        </w:tc>
        <w:tc>
          <w:tcPr/>
          <w:p>
            <w:pPr>
              <w:pStyle w:val="Compact"/>
            </w:pPr>
            <w:r>
              <w:t xml:space="preserve">The movement of turning without turning to God — a bow that cannot deliver; Egypt will mock what once sought its help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7:1–2</w:t>
            </w:r>
          </w:p>
        </w:tc>
        <w:tc>
          <w:tcPr/>
          <w:p>
            <w:pPr>
              <w:pStyle w:val="Compact"/>
            </w:pPr>
            <w:r>
              <w:t xml:space="preserve">The LORD’s Grieved Diagnosis: Every Attempt to Heal Exposes More Sin</w:t>
            </w:r>
          </w:p>
        </w:tc>
      </w:tr>
      <w:tr>
        <w:tc>
          <w:tcPr/>
          <w:p>
            <w:pPr>
              <w:pStyle w:val="Compact"/>
            </w:pPr>
            <w:r>
              <w:t xml:space="preserve">2</w:t>
            </w:r>
          </w:p>
        </w:tc>
        <w:tc>
          <w:tcPr/>
          <w:p>
            <w:pPr>
              <w:pStyle w:val="Compact"/>
            </w:pPr>
            <w:r>
              <w:t xml:space="preserve">7:3–7</w:t>
            </w:r>
          </w:p>
        </w:tc>
        <w:tc>
          <w:tcPr/>
          <w:p>
            <w:pPr>
              <w:pStyle w:val="Compact"/>
            </w:pPr>
            <w:r>
              <w:t xml:space="preserve">The Court of Wickedness: Political Life Sustained by Treachery</w:t>
            </w:r>
          </w:p>
        </w:tc>
      </w:tr>
      <w:tr>
        <w:tc>
          <w:tcPr/>
          <w:p>
            <w:pPr>
              <w:pStyle w:val="Compact"/>
            </w:pPr>
            <w:r>
              <w:t xml:space="preserve">3</w:t>
            </w:r>
          </w:p>
        </w:tc>
        <w:tc>
          <w:tcPr/>
          <w:p>
            <w:pPr>
              <w:pStyle w:val="Compact"/>
            </w:pPr>
            <w:r>
              <w:t xml:space="preserve">7:8–10</w:t>
            </w:r>
          </w:p>
        </w:tc>
        <w:tc>
          <w:tcPr/>
          <w:p>
            <w:pPr>
              <w:pStyle w:val="Compact"/>
            </w:pPr>
            <w:r>
              <w:t xml:space="preserve">The Consumed and Unknowing: Strength Drained, Pride Intact, No Return</w:t>
            </w:r>
          </w:p>
        </w:tc>
      </w:tr>
      <w:tr>
        <w:tc>
          <w:tcPr/>
          <w:p>
            <w:pPr>
              <w:pStyle w:val="Compact"/>
            </w:pPr>
            <w:r>
              <w:t xml:space="preserve">4</w:t>
            </w:r>
          </w:p>
        </w:tc>
        <w:tc>
          <w:tcPr/>
          <w:p>
            <w:pPr>
              <w:pStyle w:val="Compact"/>
            </w:pPr>
            <w:r>
              <w:t xml:space="preserve">7:11–12</w:t>
            </w:r>
          </w:p>
        </w:tc>
        <w:tc>
          <w:tcPr/>
          <w:p>
            <w:pPr>
              <w:pStyle w:val="Compact"/>
            </w:pPr>
            <w:r>
              <w:t xml:space="preserve">The Senseless Dove: Flitting Between Egypt and Assyria</w:t>
            </w:r>
          </w:p>
        </w:tc>
      </w:tr>
      <w:tr>
        <w:tc>
          <w:tcPr/>
          <w:p>
            <w:pPr>
              <w:pStyle w:val="Compact"/>
            </w:pPr>
            <w:r>
              <w:t xml:space="preserve">5</w:t>
            </w:r>
          </w:p>
        </w:tc>
        <w:tc>
          <w:tcPr/>
          <w:p>
            <w:pPr>
              <w:pStyle w:val="Compact"/>
            </w:pPr>
            <w:r>
              <w:t xml:space="preserve">7:13–16</w:t>
            </w:r>
          </w:p>
        </w:tc>
        <w:tc>
          <w:tcPr/>
          <w:p>
            <w:pPr>
              <w:pStyle w:val="Compact"/>
            </w:pPr>
            <w:r>
              <w:t xml:space="preserve">The False Cry: Prayer That Does Not Rise, Turning That Does Not Turn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spiritual blindness — self-deceived, consumed, and running to every savior but the LORD.</w:t>
      </w:r>
    </w:p>
    <w:p>
      <w:pPr>
        <w:pStyle w:val="BodyText"/>
      </w:pPr>
      <w:r>
        <w:rPr>
          <w:b/>
          <w:bCs/>
        </w:rPr>
        <w:t xml:space="preserve">Primary Claim:</w:t>
      </w:r>
      <w:r>
        <w:t xml:space="preserve"> </w:t>
      </w:r>
      <w:r>
        <w:t xml:space="preserve">God confronts the deadly self-deception of a people who retain the form of covenant life while their heart, their politics, and their worship are wholly given to other things — and calls every such people to see themselves as He sees them before it is too late.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your strength is actually going.</w:t>
      </w:r>
      <w:r>
        <w:t xml:space="preserve"> </w:t>
      </w:r>
      <w:r>
        <w:rPr>
          <w:i/>
          <w:iCs/>
        </w:rPr>
        <w:t xml:space="preserve">(Mind/Belief)</w:t>
      </w:r>
      <w:r>
        <w:t xml:space="preserve"> </w:t>
      </w:r>
      <w:r>
        <w:t xml:space="preserve">Hosea 7:9 delivers one of Scripture’s most searching indictments:</w:t>
      </w:r>
      <w:r>
        <w:t xml:space="preserve"> </w:t>
      </w:r>
      <w:r>
        <w:t xml:space="preserve">“Strangers devour his strength, and he does not know it; grey hairs are upon him, and he does not know it.”</w:t>
      </w:r>
      <w:r>
        <w:t xml:space="preserve"> </w:t>
      </w:r>
      <w:r>
        <w:t xml:space="preserve">The application is not merely behavioral — it begins with a cognitive reckoning. Where are you actually investing your life-energy, your attention, your formative hours? Most covenant people who are being drained spiritually are not aware of it in the moment — they discover it later, in the grey hairs. The discipline this passage calls for is deliberate, honest accounting: not</w:t>
      </w:r>
      <w:r>
        <w:t xml:space="preserve"> </w:t>
      </w:r>
      <w:r>
        <w:t xml:space="preserve">“I feel spiritually fine”</w:t>
      </w:r>
      <w:r>
        <w:t xml:space="preserve"> </w:t>
      </w:r>
      <w:r>
        <w:t xml:space="preserve">but</w:t>
      </w:r>
      <w:r>
        <w:t xml:space="preserve"> </w:t>
      </w:r>
      <w:r>
        <w:t xml:space="preserve">“what is actually consuming what the LORD has given me, and to what end?”</w:t>
      </w:r>
    </w:p>
    <w:p>
      <w:pPr>
        <w:pStyle w:val="BodyText"/>
      </w:pPr>
      <w:r>
        <w:rPr>
          <w:b/>
          <w:bCs/>
        </w:rPr>
        <w:t xml:space="preserve">2. Stop treating religious activity as a substitute for genuine return.</w:t>
      </w:r>
      <w:r>
        <w:t xml:space="preserve"> </w:t>
      </w:r>
      <w:r>
        <w:rPr>
          <w:i/>
          <w:iCs/>
        </w:rPr>
        <w:t xml:space="preserve">(Affections/Worship)</w:t>
      </w:r>
      <w:r>
        <w:t xml:space="preserve"> </w:t>
      </w:r>
      <w:r>
        <w:t xml:space="preserve">Verse 14 is the most exposing verse in the chapter:</w:t>
      </w:r>
      <w:r>
        <w:t xml:space="preserve"> </w:t>
      </w:r>
      <w:r>
        <w:t xml:space="preserve">“They do not cry to me from the heart.”</w:t>
      </w:r>
      <w:r>
        <w:t xml:space="preserve"> </w:t>
      </w:r>
      <w:r>
        <w:t xml:space="preserve">Israel was not irreligious — they were crying out, wailing, performing liturgical acts. But none of it was directed toward the LORD from a posture of genuine turning. The passage calls for something emotionally and volitionally costly: not</w:t>
      </w:r>
      <w:r>
        <w:t xml:space="preserve"> </w:t>
      </w:r>
      <w:r>
        <w:rPr>
          <w:i/>
          <w:iCs/>
        </w:rPr>
        <w:t xml:space="preserve">more</w:t>
      </w:r>
      <w:r>
        <w:t xml:space="preserve"> </w:t>
      </w:r>
      <w:r>
        <w:t xml:space="preserve">religious activity but honest reckoning with whether what you call prayer, worship, and devotion is actually addressed to the God of the covenant — or whether it is comfort-seeking, performance, or the religious idiom of wanting God’s benefits without God’s lordship. The question is not how often you pray but whether you have turned.</w:t>
      </w:r>
    </w:p>
    <w:p>
      <w:pPr>
        <w:pStyle w:val="BodyText"/>
      </w:pPr>
      <w:r>
        <w:rPr>
          <w:b/>
          <w:bCs/>
        </w:rPr>
        <w:t xml:space="preserve">3. Identify the Egypt and Assyria you are running between.</w:t>
      </w:r>
      <w:r>
        <w:t xml:space="preserve"> </w:t>
      </w:r>
      <w:r>
        <w:rPr>
          <w:i/>
          <w:iCs/>
        </w:rPr>
        <w:t xml:space="preserve">(Mind/Belief)</w:t>
      </w:r>
      <w:r>
        <w:t xml:space="preserve"> </w:t>
      </w:r>
      <w:r>
        <w:t xml:space="preserve">The senseless dove of verse 11 does not know where to land — it simply flies toward whatever seems to offer security in the moment, shuttling between two great powers that will neither save nor sustain it. Every person has functional Egypts and Assyrias: the institutions, relationships, financial strategies, status systems, or self-improvement regimens they return to reflexively when life feels precarious. The application is concrete: name them. What do you run to when the ground shifts? And has the LORD been on that list, or does He appear only after the other resources have failed?</w:t>
      </w:r>
    </w:p>
    <w:p>
      <w:pPr>
        <w:pStyle w:val="BodyText"/>
      </w:pPr>
      <w:r>
        <w:rPr>
          <w:b/>
          <w:bCs/>
        </w:rPr>
        <w:t xml:space="preserve">4. Let the LORD’s grief over you produce grief in you — not just guilt.</w:t>
      </w:r>
      <w:r>
        <w:t xml:space="preserve"> </w:t>
      </w:r>
      <w:r>
        <w:rPr>
          <w:i/>
          <w:iCs/>
        </w:rPr>
        <w:t xml:space="preserve">(Affections/Worship)</w:t>
      </w:r>
      <w:r>
        <w:t xml:space="preserve"> </w:t>
      </w:r>
      <w:r>
        <w:t xml:space="preserve">The chapter opens with the LORD’s desire to heal Israel — not His cold adjudication of their case but His grieved wish to restore them. The indictments that follow are not the speech of an indifferent judge but of a scorned husband who still desires the return of the one who has left. The appropriate response to Hosea 7 is not merely guilt over specific failures but grief — the affective recognition that your straying has cost something real in a relationship that the LORD Himself values. The gospel grounds this: the grief of Hosea 7 reaches its resolution only in the One who absorbed the covenant curse so that genuine return is possible. Let the passage produce that grief, which is the beginning of actual turning.</w:t>
      </w:r>
    </w:p>
    <w:p>
      <w:pPr>
        <w:pStyle w:val="BodyText"/>
      </w:pPr>
      <w:r>
        <w:rPr>
          <w:b/>
          <w:bCs/>
        </w:rPr>
        <w:t xml:space="preserve">5. Refuse the half-turned life the passage warns against.</w:t>
      </w:r>
      <w:r>
        <w:t xml:space="preserve"> </w:t>
      </w:r>
      <w:r>
        <w:rPr>
          <w:i/>
          <w:iCs/>
        </w:rPr>
        <w:t xml:space="preserve">(Will/Behavior)</w:t>
      </w:r>
      <w:r>
        <w:t xml:space="preserve"> </w:t>
      </w:r>
      <w:r>
        <w:t xml:space="preserve">Verse 16 is the chapter’s final devastating image:</w:t>
      </w:r>
      <w:r>
        <w:t xml:space="preserve"> </w:t>
      </w:r>
      <w:r>
        <w:t xml:space="preserve">“They turn, but not upward”</w:t>
      </w:r>
      <w:r>
        <w:t xml:space="preserve"> </w:t>
      </w:r>
      <w:r>
        <w:t xml:space="preserve">— the people who make a movement in the direction of God without completing it. The slack bow cannot do what a bow is designed to do. This is not a call to spiritual perfectionism but to decision: the half-turned life, the life that gestures toward God while maintaining the real allegiances elsewhere, produces the same result as no turning at all. Concretely: identify the specific thing you have been turning toward God partway — the repentance not completed, the idol not surrendered, the allegiance not fully transferred — and complete the turn. Not because you must earn your way back, but because the LORD has already made return possible and is calling for it.</w:t>
      </w:r>
    </w:p>
    <w:p>
      <w:r>
        <w:pict>
          <v:rect style="width:0;height:1.5pt" o:hralign="center" o:hrstd="t" o:hr="t"/>
        </w:pict>
      </w:r>
    </w:p>
    <w:p>
      <w:pPr>
        <w:pStyle w:val="FirstParagraph"/>
      </w:pPr>
      <w:r>
        <w:rPr>
          <w:b/>
          <w:bCs/>
        </w:rPr>
        <w:t xml:space="preserve">Theological Importance:</w:t>
      </w:r>
      <w:r>
        <w:t xml:space="preserve"> </w:t>
      </w:r>
      <w:r>
        <w:t xml:space="preserve">Hosea 7 reveals a God who is neither indifferent to Israel’s condition nor unable to diagnose it. His desire to heal (v. 1) precedes the indictment — the exposing of sin is itself an act of grace, since a people who cannot see their condition cannot return. The passage teaches that God sees what self-deception conceals: He remembers their evil (v. 2), He perceives the grey hairs they do not notice (v. 9), He hears the direction of their prayers even when they themselves do not. The theological claim is that God’s knowledge of His people is exhaustive and intimate — nothing is hidden even when everything feels routine and stable to the people themselves. And His response to that knowledge is not cold judgment but grieved persistence:</w:t>
      </w:r>
      <w:r>
        <w:t xml:space="preserve"> </w:t>
      </w:r>
      <w:r>
        <w:t xml:space="preserve">“I would redeem them, but they speak lies against me”</w:t>
      </w:r>
      <w:r>
        <w:t xml:space="preserve"> </w:t>
      </w:r>
      <w:r>
        <w:t xml:space="preserve">(v. 13). The grief of God is load-bearing — it is not anthropomorphic decoration but the genuine texture of a covenantal relationship in which real betrayal is possible and genuinely costs something.</w:t>
      </w:r>
    </w:p>
    <w:p>
      <w:r>
        <w:pict>
          <v:rect style="width:0;height:1.5pt" o:hralign="center" o:hrstd="t" o:hr="t"/>
        </w:pict>
      </w:r>
    </w:p>
    <w:p>
      <w:pPr>
        <w:pStyle w:val="FirstParagraph"/>
      </w:pPr>
      <w:r>
        <w:rPr>
          <w:b/>
          <w:bCs/>
        </w:rPr>
        <w:t xml:space="preserve">Reformed Theological Significance:</w:t>
      </w:r>
      <w:r>
        <w:t xml:space="preserve"> </w:t>
      </w:r>
      <w:r>
        <w:t xml:space="preserve">Hosea 7 is a sustained biblical exposition of total depravity in its most socially extended form — not merely individual wickedness but the systemic, self-reinforcing, self-concealing character of sin at every level of a covenant community. The court is corrupt (vv. 3–7); the foreign policy is idolatrous (vv. 8–12); the worship is false (vv. 13–16) — and binding it all together is the blindness that prevents the diagnosis from being received. This maps precisely to the Reformed understanding that sin is not merely a collection of bad choices but a condition that darkens the mind, disorders the affections, and misdirects the will — leaving people unable to correctly assess their own situation. The passage also grounds Reformed soteriology’s insistence that return is only possible when God initiates the diagnosis —</w:t>
      </w:r>
      <w:r>
        <w:t xml:space="preserve"> </w:t>
      </w:r>
      <w:r>
        <w:t xml:space="preserve">“I would heal Israel, but the iniquity of Ephraim is exposed”</w:t>
      </w:r>
      <w:r>
        <w:t xml:space="preserve"> </w:t>
      </w:r>
      <w:r>
        <w:t xml:space="preserve">(v. 1). Healing requires exposure; exposure is itself divine grace. The chapter points forward to the New Covenant necessity: a people who cannot see their own condition cannot save themselves from it, which is precisely why the gospel is not a self-improvement program but a resurrection from the spiritually dead.</w:t>
      </w:r>
    </w:p>
    <w:p>
      <w:r>
        <w:pict>
          <v:rect style="width:0;height:1.5pt" o:hralign="center" o:hrstd="t" o:hr="t"/>
        </w:pict>
      </w:r>
    </w:p>
    <w:p>
      <w:pPr>
        <w:pStyle w:val="FirstParagraph"/>
      </w:pPr>
      <w:r>
        <w:rPr>
          <w:b/>
          <w:bCs/>
        </w:rPr>
        <w:t xml:space="preserve">Main Takeaway:</w:t>
      </w:r>
      <w:r>
        <w:t xml:space="preserve"> </w:t>
      </w:r>
      <w:r>
        <w:t xml:space="preserve">You may be more drained, more self-deceived, and more given to false saviors than you currently know — because Hosea 7 is the anatomy of a people who did not know it either. The LORD is not asking whether you have performed the right religious activities. He is asking whether you have actually turned to Him — from the heart, with your politics, with your trust, with your prayers. The turning He calls for is available. The only thing standing between you and it is the willingness to see yourself as He sees you.</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passage to a political commentary on bad leadership.</w:t>
      </w:r>
      <w:r>
        <w:t xml:space="preserve"> </w:t>
      </w:r>
      <w:r>
        <w:t xml:space="preserve">The court corruption of verses 3–7 is vivid and easy to apply to contemporary political dysfunction, but this is the passage’s most surface-level application. The deeper indictment runs through every layer of Israel’s life — royal, national, and liturgical — and the preacher who stops at the court misses the text’s structural claim: there is no zone of Israel’s life that has escaped the corruption. A sermon that says</w:t>
      </w:r>
      <w:r>
        <w:t xml:space="preserve"> </w:t>
      </w:r>
      <w:r>
        <w:t xml:space="preserve">“our politicians are like this”</w:t>
      </w:r>
      <w:r>
        <w:t xml:space="preserve"> </w:t>
      </w:r>
      <w:r>
        <w:t xml:space="preserve">without asking</w:t>
      </w:r>
      <w:r>
        <w:t xml:space="preserve"> </w:t>
      </w:r>
      <w:r>
        <w:t xml:space="preserve">“and what about our own hearts and worship?”</w:t>
      </w:r>
      <w:r>
        <w:t xml:space="preserve"> </w:t>
      </w:r>
      <w:r>
        <w:t xml:space="preserve">has committed the same error as the Israelite who could see the king’s sin but not his own.</w:t>
      </w:r>
    </w:p>
    <w:p>
      <w:pPr>
        <w:numPr>
          <w:ilvl w:val="0"/>
          <w:numId w:val="1002"/>
        </w:numPr>
      </w:pPr>
      <w:r>
        <w:rPr>
          <w:b/>
          <w:bCs/>
        </w:rPr>
        <w:t xml:space="preserve">Treating</w:t>
      </w:r>
      <w:r>
        <w:rPr>
          <w:b/>
          <w:bCs/>
        </w:rPr>
        <w:t xml:space="preserve"> </w:t>
      </w:r>
      <w:r>
        <w:rPr>
          <w:b/>
          <w:bCs/>
        </w:rPr>
        <w:t xml:space="preserve">“Ephraim is a cake not turned”</w:t>
      </w:r>
      <w:r>
        <w:rPr>
          <w:b/>
          <w:bCs/>
        </w:rPr>
        <w:t xml:space="preserve"> </w:t>
      </w:r>
      <w:r>
        <w:rPr>
          <w:b/>
          <w:bCs/>
        </w:rPr>
        <w:t xml:space="preserve">(v. 8) as a sermon on half-hearted discipleship without addressing syncretism.</w:t>
      </w:r>
      <w:r>
        <w:t xml:space="preserve"> </w:t>
      </w:r>
      <w:r>
        <w:t xml:space="preserve">The half-baked image is memorable and the application to spiritual mediocrity is not entirely wrong, but it flattens the text. The charge is syncretism — Israel mixing with the nations, seeking life from foreign sources, allowing those entanglements to drain its covenant identity. The sermon must ask the harder question: not</w:t>
      </w:r>
      <w:r>
        <w:t xml:space="preserve"> </w:t>
      </w:r>
      <w:r>
        <w:t xml:space="preserve">“are you fully committed?”</w:t>
      </w:r>
      <w:r>
        <w:t xml:space="preserve"> </w:t>
      </w:r>
      <w:r>
        <w:t xml:space="preserve">but</w:t>
      </w:r>
      <w:r>
        <w:t xml:space="preserve"> </w:t>
      </w:r>
      <w:r>
        <w:t xml:space="preserve">“to what and to whom have you mixed your allegiance, and what is it costing you that you cannot currently see?”</w:t>
      </w:r>
    </w:p>
    <w:p>
      <w:pPr>
        <w:numPr>
          <w:ilvl w:val="0"/>
          <w:numId w:val="1002"/>
        </w:numPr>
      </w:pPr>
      <w:r>
        <w:rPr>
          <w:b/>
          <w:bCs/>
        </w:rPr>
        <w:t xml:space="preserve">Preaching verse 14 as a call to more fervent prayer without addressing false prayer.</w:t>
      </w:r>
      <w:r>
        <w:t xml:space="preserve"> </w:t>
      </w:r>
      <w:r>
        <w:t xml:space="preserve">“They do not cry to me from the heart”</w:t>
      </w:r>
      <w:r>
        <w:t xml:space="preserve"> </w:t>
      </w:r>
      <w:r>
        <w:t xml:space="preserve">is frequently used as a motivation for more passionate prayer meetings. The text, however, is diagnosing false prayer — prayer addressed to the wrong object, prayer that is religious performance rather than genuine return. Preaching this verse as</w:t>
      </w:r>
      <w:r>
        <w:t xml:space="preserve"> </w:t>
      </w:r>
      <w:r>
        <w:t xml:space="preserve">“pray more passionately”</w:t>
      </w:r>
      <w:r>
        <w:t xml:space="preserve"> </w:t>
      </w:r>
      <w:r>
        <w:t xml:space="preserve">misses the primary diagnostic. The question the passage forces is not</w:t>
      </w:r>
      <w:r>
        <w:t xml:space="preserve"> </w:t>
      </w:r>
      <w:r>
        <w:t xml:space="preserve">“are you fervent?”</w:t>
      </w:r>
      <w:r>
        <w:t xml:space="preserve"> </w:t>
      </w:r>
      <w:r>
        <w:t xml:space="preserve">but</w:t>
      </w:r>
      <w:r>
        <w:t xml:space="preserve"> </w:t>
      </w:r>
      <w:r>
        <w:t xml:space="preserve">“are you actually praying to the God of the covenant and returning to Him, or are you wailing on your bed for grain and wine?”</w:t>
      </w:r>
      <w:r>
        <w:t xml:space="preserve"> </w:t>
      </w:r>
      <w:r>
        <w:t xml:space="preserve">False intensity is not better than no intensity.</w:t>
      </w:r>
    </w:p>
    <w:p>
      <w:pPr>
        <w:numPr>
          <w:ilvl w:val="0"/>
          <w:numId w:val="1002"/>
        </w:numPr>
      </w:pPr>
      <w:r>
        <w:rPr>
          <w:b/>
          <w:bCs/>
        </w:rPr>
        <w:t xml:space="preserve">Omitting the divine grief and desire as the frame for the indictment.</w:t>
      </w:r>
      <w:r>
        <w:t xml:space="preserve"> </w:t>
      </w:r>
      <w:r>
        <w:t xml:space="preserve">Hosea 7’s indictments land very differently when they are heard as the speech of a grieving God who desires to heal rather than as cold legal prosecution. The preacher who strips the affective frame from the chapter (the opening desire to heal, the</w:t>
      </w:r>
      <w:r>
        <w:t xml:space="preserve"> </w:t>
      </w:r>
      <w:r>
        <w:t xml:space="preserve">“woe to them”</w:t>
      </w:r>
      <w:r>
        <w:t xml:space="preserve"> </w:t>
      </w:r>
      <w:r>
        <w:t xml:space="preserve">that carries grief as well as judgment, the</w:t>
      </w:r>
      <w:r>
        <w:t xml:space="preserve"> </w:t>
      </w:r>
      <w:r>
        <w:t xml:space="preserve">“I would redeem them”</w:t>
      </w:r>
      <w:r>
        <w:t xml:space="preserve"> </w:t>
      </w:r>
      <w:r>
        <w:t xml:space="preserve">of verse 13) produces a harsher and less gospel-shaped sermon than the text warrants. The indictments are the form that God’s desire to restore takes — diagnosis in the service of healing.</w:t>
      </w:r>
    </w:p>
    <w:p>
      <w:pPr>
        <w:numPr>
          <w:ilvl w:val="0"/>
          <w:numId w:val="1002"/>
        </w:numPr>
      </w:pPr>
      <w:r>
        <w:rPr>
          <w:b/>
          <w:bCs/>
        </w:rPr>
        <w:t xml:space="preserve">Missing the</w:t>
      </w:r>
      <w:r>
        <w:rPr>
          <w:b/>
          <w:bCs/>
        </w:rPr>
        <w:t xml:space="preserve"> </w:t>
      </w:r>
      <w:r>
        <w:rPr>
          <w:b/>
          <w:bCs/>
        </w:rPr>
        <w:t xml:space="preserve">“does not know”</w:t>
      </w:r>
      <w:r>
        <w:rPr>
          <w:b/>
          <w:bCs/>
        </w:rPr>
        <w:t xml:space="preserve"> </w:t>
      </w:r>
      <w:r>
        <w:rPr>
          <w:b/>
          <w:bCs/>
        </w:rPr>
        <w:t xml:space="preserve">refrain as the chapter’s diagnostic spine.</w:t>
      </w:r>
      <w:r>
        <w:t xml:space="preserve"> </w:t>
      </w:r>
      <w:r>
        <w:t xml:space="preserve">The double</w:t>
      </w:r>
      <w:r>
        <w:t xml:space="preserve"> </w:t>
      </w:r>
      <w:r>
        <w:t xml:space="preserve">“he does not know”</w:t>
      </w:r>
      <w:r>
        <w:t xml:space="preserve"> </w:t>
      </w:r>
      <w:r>
        <w:t xml:space="preserve">of verse 9 is not a throwaway observation — it is the key to the chapter’s claim. Israel’s most dangerous condition is not its specific sins but its blindness to them. A sermon that catalogs Israel’s failures without returning to the question of spiritual self-deception and blindness has identified symptoms without naming the disease. The preacher must linger here: the people most in need of this diagnosis are, by definition, the ones least likely to identify themselves as needing it.</w:t>
      </w:r>
    </w:p>
    <w:p>
      <w:pPr>
        <w:numPr>
          <w:ilvl w:val="0"/>
          <w:numId w:val="1002"/>
        </w:numPr>
      </w:pPr>
      <w:r>
        <w:rPr>
          <w:b/>
          <w:bCs/>
        </w:rPr>
        <w:t xml:space="preserve">Ending in condemnation without the gospel turn.</w:t>
      </w:r>
      <w:r>
        <w:t xml:space="preserve"> </w:t>
      </w:r>
      <w:r>
        <w:t xml:space="preserve">Hosea 7 does not end with hope — chapter 7 closes in devastation and derision (v. 16). But the preacher cannot preach chapter 7 alone without noting what is coming: chapters 11 and 14 of Hosea contain some of Scripture’s most aching promises of divine restoration and return. To preach Hosea 7 as though the covenant relationship is simply over, or to leave the congregation only with the weight of the indictment without the resource of the gospel that makes genuine return possible, produces despair rather than the conviction that leads to repentance. The goal of the diagnosis is healing — which is where the chapter itself began.</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2026-07-14T21:06:39Z</dcterms:created>
  <dcterms:modified xsi:type="dcterms:W3CDTF">2026-07-14T21:06:39Z</dcterms:modified>
</cp:coreProperties>
</file>

<file path=docProps/custom.xml><?xml version="1.0" encoding="utf-8"?>
<Properties xmlns="http://schemas.openxmlformats.org/officeDocument/2006/custom-properties" xmlns:vt="http://schemas.openxmlformats.org/officeDocument/2006/docPropsVTypes"/>
</file>